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jc w:val="center"/>
        <w:textAlignment w:val="auto"/>
        <w:rPr>
          <w:rStyle w:val="5"/>
          <w:rFonts w:hint="eastAsia" w:ascii="宋体" w:hAnsi="宋体" w:eastAsia="宋体" w:cs="宋体"/>
          <w:spacing w:val="-8"/>
          <w:sz w:val="28"/>
          <w:szCs w:val="28"/>
        </w:rPr>
      </w:pPr>
      <w:r>
        <w:rPr>
          <w:rStyle w:val="5"/>
          <w:rFonts w:hint="eastAsia" w:ascii="宋体" w:hAnsi="宋体" w:eastAsia="宋体" w:cs="宋体"/>
          <w:spacing w:val="-8"/>
          <w:sz w:val="28"/>
          <w:szCs w:val="28"/>
        </w:rPr>
        <w:t>冲鸭（莆田）体育发展有限公司校园招聘方案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585" w:firstLineChars="197"/>
        <w:textAlignment w:val="auto"/>
        <w:rPr>
          <w:rStyle w:val="5"/>
          <w:rFonts w:hint="eastAsia" w:ascii="宋体" w:hAnsi="宋体" w:eastAsia="宋体" w:cs="宋体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spacing w:val="8"/>
          <w:sz w:val="28"/>
          <w:szCs w:val="28"/>
        </w:rPr>
        <w:t>一、公司介绍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592" w:firstLineChars="20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冲鸭（莆田）体育发展有限公司成立于2019年，是一家致力于儿童体适能、平衡车运动推广儿童体育产业公司，专注儿童体能、平衡车、小篮球等专业儿童运动培训机构，公司经营各类体育器材，承办各类少儿体育赛事、活动。旗下有冲鸭儿童运动中心，占地1200㎡的儿童运动综合场馆，中心配有专业的儿童体适能、平衡车教练团队，专业改装机械师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37" w:firstLineChars="147"/>
        <w:textAlignment w:val="auto"/>
        <w:rPr>
          <w:rStyle w:val="5"/>
          <w:rFonts w:hint="eastAsia" w:ascii="宋体" w:hAnsi="宋体" w:eastAsia="宋体" w:cs="宋体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spacing w:val="8"/>
          <w:sz w:val="28"/>
          <w:szCs w:val="28"/>
        </w:rPr>
        <w:t>二、招聘内容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37" w:firstLineChars="147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Style w:val="5"/>
          <w:rFonts w:hint="eastAsia" w:ascii="宋体" w:hAnsi="宋体" w:eastAsia="宋体" w:cs="宋体"/>
          <w:spacing w:val="8"/>
          <w:sz w:val="28"/>
          <w:szCs w:val="28"/>
        </w:rPr>
        <w:t>1、招聘目的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为配合公司的发展战略与目标，通过招聘一批具备发展潜力的应届毕业生，充实公司的人才梯队，以满足公司业务快速发展对人才的需要，并进一步提升公司的品牌形象，扩大公司的知名度和影响力。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37" w:firstLineChars="147"/>
        <w:textAlignment w:val="auto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pacing w:val="8"/>
          <w:sz w:val="28"/>
          <w:szCs w:val="28"/>
        </w:rPr>
        <w:t>2、招聘计划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296" w:firstLineChars="10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(1) 招聘地点: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莆田市荔城区镇海街道英惠巷47号冲鸭儿童运动中心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296" w:firstLineChars="10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联系人：彭明敏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296" w:firstLineChars="10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联系电话：18159005588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592" w:firstLineChars="20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(2) 招聘专业及岗位:设计专员、市场专员、教育咨询顾问、客户关系专员、前台客服专员、儿童体适能教练、平衡车教练、篮球教练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(3) 招聘人数:30人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(4) 招聘方式:面试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(5)招聘标准:具备不断创新的精神、快速的学习能力、务实的工作态度、优秀的团队合作精神、良好的心理素质和抗压能力。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薪资情况（人民币）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设计专员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4000-6000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市场专员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4000-6000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教育咨询顾问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4000-12000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客户关系专员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3000-6000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前台客服专员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3000-6000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儿童体适能教练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4000-8000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平衡车教练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4000-8000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b/>
          <w:bCs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篮球教练</w:t>
      </w: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 xml:space="preserve"> 4000-8000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37" w:firstLineChars="147"/>
        <w:textAlignment w:val="auto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pacing w:val="8"/>
          <w:sz w:val="28"/>
          <w:szCs w:val="28"/>
        </w:rPr>
        <w:t>3、招聘流程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(1) 投递简历:应届生填写《应聘者登记表》，在综合考虑学生的外语水平、学习成绩(不选择有记过处分、出现挂科重修的毕业生)、社会实践和社团活动经历的基础上，进行初步的筛选。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(2) 素质测评:素质测评包括职业倾向性、职业能力、行为风格测评，素质测评的结果将作为初步筛选和人才培养的参考依据。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(3)甄选环节:根据人员甄选的需要，通过小组讨论、行为面试等多种面试技术进行甄选，以提高面试的准确性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592" w:firstLineChars="20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(4)反馈跟进:与签订协议的毕业生，在节假日进行联系，同时安排好2022年毕业生实习的相关工作。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37" w:firstLineChars="147"/>
        <w:textAlignment w:val="auto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pacing w:val="8"/>
          <w:sz w:val="28"/>
          <w:szCs w:val="28"/>
        </w:rPr>
        <w:t>4、已招聘实习生的培养与安排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592" w:firstLineChars="20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(1)新员工培训:校园应届生来公司报到时，须参加公司人才部统一组织的新员工培训(时间为1周)。课程内容从员工心态、行业知识、通用技能等方面来进行。培训结束后，人才部对学员统一进行考核。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(2)岗位实习:校园应届生按照从基层做起，逐步提升的培养原则，并结合学生的个人兴趣，进行为期3至6个月的岗位实习。实习期结束后，根据考核结果，对校园应届生进行定岗定薪。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37" w:firstLineChars="147"/>
        <w:textAlignment w:val="auto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pacing w:val="8"/>
          <w:sz w:val="28"/>
          <w:szCs w:val="28"/>
        </w:rPr>
        <w:t>5、实习期考核招聘结束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(1)校园应届生按照实习期考核、半年考核、年终考核的频次，进行三个阶段的考核。对考核优秀的应届生，给予重点培养和晋升。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444" w:firstLineChars="15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(2)校园招聘的应届生，实习期间统一与公司签订《实习协议》，薪资按照公司实习期间的薪酬规定执行。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68" w:afterAutospacing="0" w:line="240" w:lineRule="auto"/>
        <w:ind w:firstLine="592" w:firstLineChars="200"/>
        <w:textAlignment w:val="auto"/>
        <w:rPr>
          <w:rFonts w:hint="eastAsia" w:ascii="宋体" w:hAnsi="宋体" w:eastAsia="宋体" w:cs="宋体"/>
          <w:b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8"/>
          <w:sz w:val="28"/>
          <w:szCs w:val="28"/>
        </w:rPr>
        <w:t>(3)应届生实习期结束，经考核合格后，按其岗位和层级，参照公司的薪酬等级，进行定薪。对表现优异的学生，可适当提高薪酬。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4C"/>
    <w:rsid w:val="00002246"/>
    <w:rsid w:val="0007370E"/>
    <w:rsid w:val="001F76B1"/>
    <w:rsid w:val="00517C5D"/>
    <w:rsid w:val="005B4A4C"/>
    <w:rsid w:val="007864B5"/>
    <w:rsid w:val="00811592"/>
    <w:rsid w:val="008B31C1"/>
    <w:rsid w:val="00B6405B"/>
    <w:rsid w:val="00C74705"/>
    <w:rsid w:val="00C870F7"/>
    <w:rsid w:val="00CE321E"/>
    <w:rsid w:val="00D62798"/>
    <w:rsid w:val="00FB367F"/>
    <w:rsid w:val="066331BE"/>
    <w:rsid w:val="2BF8001A"/>
    <w:rsid w:val="65F06FEB"/>
    <w:rsid w:val="708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styleId="6">
    <w:name w:val="Hyperlink"/>
    <w:basedOn w:val="4"/>
    <w:semiHidden/>
    <w:uiPriority w:val="99"/>
    <w:rPr>
      <w:rFonts w:cs="Times New Roman"/>
      <w:color w:val="0000FF"/>
      <w:u w:val="single"/>
    </w:rPr>
  </w:style>
  <w:style w:type="character" w:customStyle="1" w:styleId="8">
    <w:name w:val="html-doctype"/>
    <w:basedOn w:val="4"/>
    <w:uiPriority w:val="99"/>
    <w:rPr>
      <w:rFonts w:cs="Times New Roman"/>
    </w:rPr>
  </w:style>
  <w:style w:type="character" w:customStyle="1" w:styleId="9">
    <w:name w:val="html-tag"/>
    <w:basedOn w:val="4"/>
    <w:qFormat/>
    <w:uiPriority w:val="99"/>
    <w:rPr>
      <w:rFonts w:cs="Times New Roman"/>
    </w:rPr>
  </w:style>
  <w:style w:type="character" w:customStyle="1" w:styleId="10">
    <w:name w:val="html-attribute-name"/>
    <w:basedOn w:val="4"/>
    <w:qFormat/>
    <w:uiPriority w:val="99"/>
    <w:rPr>
      <w:rFonts w:cs="Times New Roman"/>
    </w:rPr>
  </w:style>
  <w:style w:type="character" w:customStyle="1" w:styleId="11">
    <w:name w:val="html-attribute-value"/>
    <w:basedOn w:val="4"/>
    <w:uiPriority w:val="99"/>
    <w:rPr>
      <w:rFonts w:cs="Times New Roman"/>
    </w:rPr>
  </w:style>
  <w:style w:type="character" w:customStyle="1" w:styleId="12">
    <w:name w:val="html-comment"/>
    <w:basedOn w:val="4"/>
    <w:qFormat/>
    <w:uiPriority w:val="99"/>
    <w:rPr>
      <w:rFonts w:cs="Times New Roman"/>
    </w:rPr>
  </w:style>
  <w:style w:type="character" w:customStyle="1" w:styleId="13">
    <w:name w:val="Balloon Text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164</Words>
  <Characters>936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2021-10-08T01:45:00Z</dcterms:created>
  <dc:creator>Administrator</dc:creator>
  <cp:lastModifiedBy>吴辽</cp:lastModifiedBy>
  <dcterms:modified xsi:type="dcterms:W3CDTF">2021-11-01T00:35:11Z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7C057B27F3454396B6AA965C1A070FE2</vt:lpwstr>
  </property>
</Properties>
</file>